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F81" w:rsidRDefault="00933F81" w:rsidP="00933F81">
      <w:pPr>
        <w:jc w:val="center"/>
        <w:rPr>
          <w:rFonts w:ascii="Times New Roman" w:hAnsi="Times New Roman" w:cs="Times New Roman"/>
          <w:sz w:val="24"/>
          <w:szCs w:val="24"/>
        </w:rPr>
      </w:pPr>
    </w:p>
    <w:p w:rsidR="00933F81" w:rsidRDefault="00933F81" w:rsidP="00933F81">
      <w:pPr>
        <w:jc w:val="center"/>
        <w:rPr>
          <w:rFonts w:ascii="Times New Roman" w:hAnsi="Times New Roman" w:cs="Times New Roman"/>
          <w:sz w:val="24"/>
          <w:szCs w:val="24"/>
        </w:rPr>
      </w:pPr>
    </w:p>
    <w:p w:rsidR="00933F81" w:rsidRDefault="00933F81" w:rsidP="00933F81">
      <w:pPr>
        <w:jc w:val="center"/>
        <w:rPr>
          <w:rFonts w:ascii="Times New Roman" w:hAnsi="Times New Roman" w:cs="Times New Roman"/>
          <w:sz w:val="24"/>
          <w:szCs w:val="24"/>
        </w:rPr>
      </w:pPr>
    </w:p>
    <w:p w:rsidR="00933F81" w:rsidRDefault="00933F81" w:rsidP="00933F81">
      <w:pPr>
        <w:jc w:val="center"/>
        <w:rPr>
          <w:rFonts w:ascii="Times New Roman" w:hAnsi="Times New Roman" w:cs="Times New Roman"/>
          <w:sz w:val="24"/>
          <w:szCs w:val="24"/>
        </w:rPr>
      </w:pPr>
    </w:p>
    <w:p w:rsidR="00933F81" w:rsidRDefault="00933F81" w:rsidP="00933F81">
      <w:pPr>
        <w:jc w:val="center"/>
        <w:rPr>
          <w:rFonts w:ascii="Times New Roman" w:hAnsi="Times New Roman" w:cs="Times New Roman"/>
          <w:sz w:val="24"/>
          <w:szCs w:val="24"/>
        </w:rPr>
      </w:pPr>
    </w:p>
    <w:p w:rsidR="00933F81" w:rsidRDefault="00933F81" w:rsidP="00933F81">
      <w:pPr>
        <w:jc w:val="center"/>
        <w:rPr>
          <w:rFonts w:ascii="Times New Roman" w:hAnsi="Times New Roman" w:cs="Times New Roman"/>
          <w:sz w:val="24"/>
          <w:szCs w:val="24"/>
        </w:rPr>
      </w:pPr>
    </w:p>
    <w:p w:rsidR="00933F81" w:rsidRPr="0026182C" w:rsidRDefault="00933F81" w:rsidP="00933F81">
      <w:pPr>
        <w:jc w:val="center"/>
        <w:rPr>
          <w:rFonts w:ascii="Times New Roman" w:hAnsi="Times New Roman" w:cs="Times New Roman"/>
          <w:sz w:val="24"/>
          <w:szCs w:val="24"/>
        </w:rPr>
      </w:pPr>
    </w:p>
    <w:p w:rsidR="00933F81" w:rsidRPr="0026182C" w:rsidRDefault="00933F81" w:rsidP="00933F81">
      <w:pPr>
        <w:jc w:val="center"/>
        <w:rPr>
          <w:rFonts w:ascii="Times New Roman" w:hAnsi="Times New Roman" w:cs="Times New Roman"/>
          <w:sz w:val="24"/>
          <w:szCs w:val="24"/>
        </w:rPr>
      </w:pPr>
    </w:p>
    <w:p w:rsidR="00933F81" w:rsidRPr="0026182C" w:rsidRDefault="00933F81" w:rsidP="00933F81">
      <w:pPr>
        <w:jc w:val="center"/>
        <w:rPr>
          <w:rFonts w:ascii="Times New Roman" w:hAnsi="Times New Roman" w:cs="Times New Roman"/>
          <w:sz w:val="24"/>
          <w:szCs w:val="24"/>
        </w:rPr>
      </w:pPr>
    </w:p>
    <w:p w:rsidR="00933F81" w:rsidRPr="0026182C" w:rsidRDefault="00933F81" w:rsidP="00933F81">
      <w:pPr>
        <w:jc w:val="center"/>
        <w:rPr>
          <w:rFonts w:ascii="Times New Roman" w:hAnsi="Times New Roman" w:cs="Times New Roman"/>
          <w:sz w:val="24"/>
          <w:szCs w:val="24"/>
        </w:rPr>
      </w:pPr>
    </w:p>
    <w:p w:rsidR="00933F81" w:rsidRPr="0026182C" w:rsidRDefault="00933F81" w:rsidP="00933F81">
      <w:pPr>
        <w:jc w:val="center"/>
        <w:rPr>
          <w:rFonts w:ascii="Times New Roman" w:hAnsi="Times New Roman" w:cs="Times New Roman"/>
          <w:sz w:val="24"/>
          <w:szCs w:val="24"/>
        </w:rPr>
      </w:pPr>
      <w:r w:rsidRPr="0026182C">
        <w:rPr>
          <w:rFonts w:ascii="Times New Roman" w:hAnsi="Times New Roman" w:cs="Times New Roman"/>
          <w:sz w:val="24"/>
          <w:szCs w:val="24"/>
        </w:rPr>
        <w:t>Neurocognitive Disorders</w:t>
      </w:r>
    </w:p>
    <w:p w:rsidR="00933F81" w:rsidRPr="0026182C" w:rsidRDefault="00933F81" w:rsidP="00933F81">
      <w:pPr>
        <w:jc w:val="center"/>
        <w:rPr>
          <w:rFonts w:ascii="Times New Roman" w:hAnsi="Times New Roman" w:cs="Times New Roman"/>
          <w:sz w:val="24"/>
          <w:szCs w:val="24"/>
        </w:rPr>
      </w:pPr>
      <w:r w:rsidRPr="0026182C">
        <w:rPr>
          <w:rFonts w:ascii="Times New Roman" w:hAnsi="Times New Roman" w:cs="Times New Roman"/>
          <w:sz w:val="24"/>
          <w:szCs w:val="24"/>
        </w:rPr>
        <w:t>Student’s Name</w:t>
      </w:r>
    </w:p>
    <w:p w:rsidR="00933F81" w:rsidRPr="0026182C" w:rsidRDefault="00933F81" w:rsidP="00933F81">
      <w:pPr>
        <w:jc w:val="center"/>
        <w:rPr>
          <w:rFonts w:ascii="Times New Roman" w:hAnsi="Times New Roman" w:cs="Times New Roman"/>
          <w:sz w:val="24"/>
          <w:szCs w:val="24"/>
        </w:rPr>
      </w:pPr>
      <w:r w:rsidRPr="0026182C">
        <w:rPr>
          <w:rFonts w:ascii="Times New Roman" w:hAnsi="Times New Roman" w:cs="Times New Roman"/>
          <w:sz w:val="24"/>
          <w:szCs w:val="24"/>
        </w:rPr>
        <w:t>Institution Affil</w:t>
      </w:r>
      <w:bookmarkStart w:id="0" w:name="_GoBack"/>
      <w:bookmarkEnd w:id="0"/>
      <w:r w:rsidRPr="0026182C">
        <w:rPr>
          <w:rFonts w:ascii="Times New Roman" w:hAnsi="Times New Roman" w:cs="Times New Roman"/>
          <w:sz w:val="24"/>
          <w:szCs w:val="24"/>
        </w:rPr>
        <w:t>iation</w:t>
      </w:r>
    </w:p>
    <w:p w:rsidR="00933F81" w:rsidRPr="0026182C" w:rsidRDefault="00933F81" w:rsidP="00933F81">
      <w:pPr>
        <w:jc w:val="center"/>
        <w:rPr>
          <w:rFonts w:ascii="Times New Roman" w:hAnsi="Times New Roman" w:cs="Times New Roman"/>
          <w:sz w:val="24"/>
          <w:szCs w:val="24"/>
        </w:rPr>
      </w:pPr>
      <w:r w:rsidRPr="0026182C">
        <w:rPr>
          <w:rFonts w:ascii="Times New Roman" w:hAnsi="Times New Roman" w:cs="Times New Roman"/>
          <w:sz w:val="24"/>
          <w:szCs w:val="24"/>
        </w:rPr>
        <w:br w:type="page"/>
      </w:r>
    </w:p>
    <w:p w:rsidR="002562CD" w:rsidRPr="0026182C" w:rsidRDefault="002562CD" w:rsidP="00933F81">
      <w:pPr>
        <w:spacing w:line="480" w:lineRule="auto"/>
        <w:jc w:val="center"/>
        <w:rPr>
          <w:rFonts w:ascii="Times New Roman" w:hAnsi="Times New Roman" w:cs="Times New Roman"/>
          <w:sz w:val="24"/>
          <w:szCs w:val="24"/>
        </w:rPr>
      </w:pPr>
      <w:r w:rsidRPr="0026182C">
        <w:rPr>
          <w:rFonts w:ascii="Times New Roman" w:hAnsi="Times New Roman" w:cs="Times New Roman"/>
          <w:sz w:val="24"/>
          <w:szCs w:val="24"/>
        </w:rPr>
        <w:lastRenderedPageBreak/>
        <w:t>Neurocognitive Disorders (Mild and Major)</w:t>
      </w:r>
    </w:p>
    <w:p w:rsidR="00275E7B" w:rsidRPr="0026182C" w:rsidRDefault="00275E7B" w:rsidP="00275E7B">
      <w:pPr>
        <w:spacing w:line="480" w:lineRule="auto"/>
        <w:ind w:firstLine="720"/>
        <w:rPr>
          <w:rFonts w:ascii="Times New Roman" w:hAnsi="Times New Roman" w:cs="Times New Roman"/>
          <w:sz w:val="24"/>
          <w:szCs w:val="24"/>
        </w:rPr>
      </w:pPr>
      <w:r w:rsidRPr="0026182C">
        <w:rPr>
          <w:rFonts w:ascii="Times New Roman" w:hAnsi="Times New Roman" w:cs="Times New Roman"/>
          <w:sz w:val="24"/>
          <w:szCs w:val="24"/>
        </w:rPr>
        <w:t xml:space="preserve">All the neurocognitive disorders have been brought together under the category of dementia because they entail common cognitive impairments as well as decline and tend to affect the elderly. Alzheimer’s disease, however, constitutes the most cases of neurocognitive disorders. Nine disorders affect mental functions such as thinking, memory, as well as the ability to reason. The rest of the diseases include Huntington’s disease, traumatic body injury, Lewy body disease, Prion disease, Parkinson’s disease, as well as dementia or neurocognitive defects as a result of HIV infection. The discussion shall focus on comparing/contrasting major or mild neurocognitive disorders. </w:t>
      </w:r>
    </w:p>
    <w:p w:rsidR="00275E7B" w:rsidRPr="0026182C" w:rsidRDefault="00275E7B" w:rsidP="00275E7B">
      <w:pPr>
        <w:spacing w:line="480" w:lineRule="auto"/>
        <w:jc w:val="center"/>
        <w:rPr>
          <w:rFonts w:ascii="Times New Roman" w:hAnsi="Times New Roman" w:cs="Times New Roman"/>
          <w:b/>
          <w:sz w:val="24"/>
          <w:szCs w:val="24"/>
        </w:rPr>
      </w:pPr>
      <w:r w:rsidRPr="0026182C">
        <w:rPr>
          <w:rFonts w:ascii="Times New Roman" w:hAnsi="Times New Roman" w:cs="Times New Roman"/>
          <w:b/>
          <w:sz w:val="24"/>
          <w:szCs w:val="24"/>
        </w:rPr>
        <w:t>Symptoms</w:t>
      </w:r>
    </w:p>
    <w:p w:rsidR="00275E7B" w:rsidRPr="0026182C" w:rsidRDefault="00275E7B" w:rsidP="00275E7B">
      <w:pPr>
        <w:spacing w:line="480" w:lineRule="auto"/>
        <w:ind w:firstLine="720"/>
        <w:rPr>
          <w:rFonts w:ascii="Times New Roman" w:hAnsi="Times New Roman" w:cs="Times New Roman"/>
          <w:sz w:val="24"/>
          <w:szCs w:val="24"/>
        </w:rPr>
      </w:pPr>
      <w:r w:rsidRPr="0026182C">
        <w:rPr>
          <w:rFonts w:ascii="Times New Roman" w:hAnsi="Times New Roman" w:cs="Times New Roman"/>
          <w:sz w:val="24"/>
          <w:szCs w:val="24"/>
        </w:rPr>
        <w:t xml:space="preserve">The behavioral and mental symptoms of the various neurocognitive diseases are similar whether major or mild. They involve a decline in the thinking capacity such as the ability to plan, make decisions, concentrate on a task, conduct daily tasks, speak and conform to the social order. The disorder is considered mild when there is a minimal decline in one or more of the functions (Simpson, 2014). On the other hand, it is regarded to be major when there is a sharp decline in one or more of the functions (Hugo, &amp; </w:t>
      </w:r>
      <w:proofErr w:type="spellStart"/>
      <w:r w:rsidRPr="0026182C">
        <w:rPr>
          <w:rFonts w:ascii="Times New Roman" w:hAnsi="Times New Roman" w:cs="Times New Roman"/>
          <w:sz w:val="24"/>
          <w:szCs w:val="24"/>
        </w:rPr>
        <w:t>Ganguli</w:t>
      </w:r>
      <w:proofErr w:type="spellEnd"/>
      <w:r w:rsidRPr="0026182C">
        <w:rPr>
          <w:rFonts w:ascii="Times New Roman" w:hAnsi="Times New Roman" w:cs="Times New Roman"/>
          <w:sz w:val="24"/>
          <w:szCs w:val="24"/>
        </w:rPr>
        <w:t xml:space="preserve">, 2014). For people who fall on the category of neurocognitive disorders, measurement is done by the extent to which the impairment impacts the level of independence of the patient. In mild and major neurocognitive impairments, the decline is significant enough to call for the attention of family and friends or physicians for confirmation of the disorder through testing (Kales, </w:t>
      </w:r>
      <w:proofErr w:type="spellStart"/>
      <w:r w:rsidRPr="0026182C">
        <w:rPr>
          <w:rFonts w:ascii="Times New Roman" w:hAnsi="Times New Roman" w:cs="Times New Roman"/>
          <w:sz w:val="24"/>
          <w:szCs w:val="24"/>
        </w:rPr>
        <w:t>Gitlin</w:t>
      </w:r>
      <w:proofErr w:type="spellEnd"/>
      <w:r w:rsidRPr="0026182C">
        <w:rPr>
          <w:rFonts w:ascii="Times New Roman" w:hAnsi="Times New Roman" w:cs="Times New Roman"/>
          <w:sz w:val="24"/>
          <w:szCs w:val="24"/>
        </w:rPr>
        <w:t xml:space="preserve">, &amp; </w:t>
      </w:r>
      <w:proofErr w:type="spellStart"/>
      <w:r w:rsidRPr="0026182C">
        <w:rPr>
          <w:rFonts w:ascii="Times New Roman" w:hAnsi="Times New Roman" w:cs="Times New Roman"/>
          <w:sz w:val="24"/>
          <w:szCs w:val="24"/>
        </w:rPr>
        <w:t>Lyketsos</w:t>
      </w:r>
      <w:proofErr w:type="spellEnd"/>
      <w:r w:rsidRPr="0026182C">
        <w:rPr>
          <w:rFonts w:ascii="Times New Roman" w:hAnsi="Times New Roman" w:cs="Times New Roman"/>
          <w:sz w:val="24"/>
          <w:szCs w:val="24"/>
        </w:rPr>
        <w:t xml:space="preserve">, 2015). </w:t>
      </w:r>
    </w:p>
    <w:p w:rsidR="00275E7B" w:rsidRPr="0026182C" w:rsidRDefault="00275E7B" w:rsidP="00275E7B">
      <w:pPr>
        <w:spacing w:line="480" w:lineRule="auto"/>
        <w:jc w:val="center"/>
        <w:rPr>
          <w:rFonts w:ascii="Times New Roman" w:hAnsi="Times New Roman" w:cs="Times New Roman"/>
          <w:b/>
          <w:sz w:val="24"/>
          <w:szCs w:val="24"/>
        </w:rPr>
      </w:pPr>
      <w:r w:rsidRPr="0026182C">
        <w:rPr>
          <w:rFonts w:ascii="Times New Roman" w:hAnsi="Times New Roman" w:cs="Times New Roman"/>
          <w:b/>
          <w:sz w:val="24"/>
          <w:szCs w:val="24"/>
        </w:rPr>
        <w:t>Causes</w:t>
      </w:r>
    </w:p>
    <w:p w:rsidR="00275E7B" w:rsidRPr="0026182C" w:rsidRDefault="00275E7B" w:rsidP="00275E7B">
      <w:pPr>
        <w:spacing w:line="480" w:lineRule="auto"/>
        <w:ind w:firstLine="720"/>
        <w:rPr>
          <w:rFonts w:ascii="Times New Roman" w:hAnsi="Times New Roman" w:cs="Times New Roman"/>
          <w:sz w:val="24"/>
          <w:szCs w:val="24"/>
        </w:rPr>
      </w:pPr>
      <w:r w:rsidRPr="0026182C">
        <w:rPr>
          <w:rFonts w:ascii="Times New Roman" w:hAnsi="Times New Roman" w:cs="Times New Roman"/>
          <w:sz w:val="24"/>
          <w:szCs w:val="24"/>
        </w:rPr>
        <w:lastRenderedPageBreak/>
        <w:t xml:space="preserve">Neurocognitive impairments are conditions that are acquired and point to root brain pathology that causes damage in faculties. The loss in brain faculties affects a region that influences memory and learning, decision making, capacity to use and understand knowledge, as well as hand-eye coordination (Hugo, &amp; </w:t>
      </w:r>
      <w:proofErr w:type="spellStart"/>
      <w:r w:rsidRPr="0026182C">
        <w:rPr>
          <w:rFonts w:ascii="Times New Roman" w:hAnsi="Times New Roman" w:cs="Times New Roman"/>
          <w:sz w:val="24"/>
          <w:szCs w:val="24"/>
        </w:rPr>
        <w:t>Ganguli</w:t>
      </w:r>
      <w:proofErr w:type="spellEnd"/>
      <w:r w:rsidRPr="0026182C">
        <w:rPr>
          <w:rFonts w:ascii="Times New Roman" w:hAnsi="Times New Roman" w:cs="Times New Roman"/>
          <w:sz w:val="24"/>
          <w:szCs w:val="24"/>
        </w:rPr>
        <w:t>, 2014).</w:t>
      </w:r>
    </w:p>
    <w:p w:rsidR="00275E7B" w:rsidRPr="0026182C" w:rsidRDefault="00275E7B" w:rsidP="00275E7B">
      <w:pPr>
        <w:spacing w:line="480" w:lineRule="auto"/>
        <w:jc w:val="center"/>
        <w:rPr>
          <w:rFonts w:ascii="Times New Roman" w:hAnsi="Times New Roman" w:cs="Times New Roman"/>
          <w:b/>
          <w:sz w:val="24"/>
          <w:szCs w:val="24"/>
        </w:rPr>
      </w:pPr>
      <w:r w:rsidRPr="0026182C">
        <w:rPr>
          <w:rFonts w:ascii="Times New Roman" w:hAnsi="Times New Roman" w:cs="Times New Roman"/>
          <w:b/>
          <w:sz w:val="24"/>
          <w:szCs w:val="24"/>
        </w:rPr>
        <w:t>Treatments</w:t>
      </w:r>
    </w:p>
    <w:p w:rsidR="00275E7B" w:rsidRPr="0026182C" w:rsidRDefault="00275E7B" w:rsidP="00275E7B">
      <w:pPr>
        <w:spacing w:line="480" w:lineRule="auto"/>
        <w:ind w:firstLine="720"/>
        <w:rPr>
          <w:rFonts w:ascii="Times New Roman" w:hAnsi="Times New Roman" w:cs="Times New Roman"/>
          <w:sz w:val="24"/>
          <w:szCs w:val="24"/>
        </w:rPr>
      </w:pPr>
      <w:r w:rsidRPr="0026182C">
        <w:rPr>
          <w:rFonts w:ascii="Times New Roman" w:hAnsi="Times New Roman" w:cs="Times New Roman"/>
          <w:sz w:val="24"/>
          <w:szCs w:val="24"/>
        </w:rPr>
        <w:t xml:space="preserve">Testing is conducted by a neuropsychologist to ascertain the type of disorder with the diagnosis being made by a geriatric psychiatrist or neurologists. Treatment options include the use of medications for treating memory loss and other symptoms and antidepressants. Psychosocial and psychotherapy is also necessary for the patients as well as their family for a clear comprehension of and management of the impairment and maintains a better quality of life for all that are involved. </w:t>
      </w:r>
    </w:p>
    <w:p w:rsidR="00AE1FA3" w:rsidRPr="0026182C" w:rsidRDefault="00275E7B" w:rsidP="00275E7B">
      <w:pPr>
        <w:spacing w:line="480" w:lineRule="auto"/>
        <w:ind w:firstLine="720"/>
        <w:rPr>
          <w:rFonts w:ascii="Times New Roman" w:hAnsi="Times New Roman" w:cs="Times New Roman"/>
          <w:sz w:val="24"/>
          <w:szCs w:val="24"/>
        </w:rPr>
      </w:pPr>
      <w:r w:rsidRPr="0026182C">
        <w:rPr>
          <w:rFonts w:ascii="Times New Roman" w:hAnsi="Times New Roman" w:cs="Times New Roman"/>
          <w:sz w:val="24"/>
          <w:szCs w:val="24"/>
        </w:rPr>
        <w:t>In summary, the mild neurocognitive disorder is also known as slight cognitive impairment whereas major neurocognitive disorder is full-out dementia.</w:t>
      </w:r>
    </w:p>
    <w:p w:rsidR="009F2148" w:rsidRPr="0026182C" w:rsidRDefault="009F2148">
      <w:pPr>
        <w:rPr>
          <w:rFonts w:ascii="Times New Roman" w:hAnsi="Times New Roman" w:cs="Times New Roman"/>
          <w:sz w:val="24"/>
          <w:szCs w:val="24"/>
        </w:rPr>
      </w:pPr>
      <w:r w:rsidRPr="0026182C">
        <w:rPr>
          <w:rFonts w:ascii="Times New Roman" w:hAnsi="Times New Roman" w:cs="Times New Roman"/>
          <w:sz w:val="24"/>
          <w:szCs w:val="24"/>
        </w:rPr>
        <w:br w:type="page"/>
      </w:r>
    </w:p>
    <w:p w:rsidR="002562CD" w:rsidRPr="0026182C" w:rsidRDefault="002562CD" w:rsidP="00405FD8">
      <w:pPr>
        <w:spacing w:line="480" w:lineRule="auto"/>
        <w:jc w:val="center"/>
        <w:rPr>
          <w:rFonts w:ascii="Times New Roman" w:hAnsi="Times New Roman" w:cs="Times New Roman"/>
          <w:sz w:val="24"/>
          <w:szCs w:val="24"/>
        </w:rPr>
      </w:pPr>
      <w:r w:rsidRPr="0026182C">
        <w:rPr>
          <w:rFonts w:ascii="Times New Roman" w:hAnsi="Times New Roman" w:cs="Times New Roman"/>
          <w:sz w:val="24"/>
          <w:szCs w:val="24"/>
        </w:rPr>
        <w:lastRenderedPageBreak/>
        <w:t>References</w:t>
      </w:r>
    </w:p>
    <w:p w:rsidR="00405FD8" w:rsidRPr="0026182C" w:rsidRDefault="00405FD8" w:rsidP="00405FD8">
      <w:pPr>
        <w:spacing w:line="480" w:lineRule="auto"/>
        <w:ind w:left="720" w:hanging="720"/>
        <w:rPr>
          <w:rFonts w:ascii="Times New Roman" w:hAnsi="Times New Roman" w:cs="Times New Roman"/>
          <w:sz w:val="24"/>
          <w:szCs w:val="24"/>
          <w:shd w:val="clear" w:color="auto" w:fill="FFFFFF"/>
        </w:rPr>
      </w:pPr>
      <w:r w:rsidRPr="0026182C">
        <w:rPr>
          <w:rFonts w:ascii="Times New Roman" w:hAnsi="Times New Roman" w:cs="Times New Roman"/>
          <w:sz w:val="24"/>
          <w:szCs w:val="24"/>
          <w:shd w:val="clear" w:color="auto" w:fill="FFFFFF"/>
        </w:rPr>
        <w:t xml:space="preserve">Hugo, J., &amp; </w:t>
      </w:r>
      <w:proofErr w:type="spellStart"/>
      <w:r w:rsidRPr="0026182C">
        <w:rPr>
          <w:rFonts w:ascii="Times New Roman" w:hAnsi="Times New Roman" w:cs="Times New Roman"/>
          <w:sz w:val="24"/>
          <w:szCs w:val="24"/>
          <w:shd w:val="clear" w:color="auto" w:fill="FFFFFF"/>
        </w:rPr>
        <w:t>Ganguli</w:t>
      </w:r>
      <w:proofErr w:type="spellEnd"/>
      <w:r w:rsidRPr="0026182C">
        <w:rPr>
          <w:rFonts w:ascii="Times New Roman" w:hAnsi="Times New Roman" w:cs="Times New Roman"/>
          <w:sz w:val="24"/>
          <w:szCs w:val="24"/>
          <w:shd w:val="clear" w:color="auto" w:fill="FFFFFF"/>
        </w:rPr>
        <w:t>, M. (2014). Dementia and cognitive impairment: epidemiology, diagnosis, and treatment. </w:t>
      </w:r>
      <w:r w:rsidRPr="0026182C">
        <w:rPr>
          <w:rFonts w:ascii="Times New Roman" w:hAnsi="Times New Roman" w:cs="Times New Roman"/>
          <w:i/>
          <w:iCs/>
          <w:sz w:val="24"/>
          <w:szCs w:val="24"/>
          <w:shd w:val="clear" w:color="auto" w:fill="FFFFFF"/>
        </w:rPr>
        <w:t>Clinics in geriatric medicine</w:t>
      </w:r>
      <w:r w:rsidRPr="0026182C">
        <w:rPr>
          <w:rFonts w:ascii="Times New Roman" w:hAnsi="Times New Roman" w:cs="Times New Roman"/>
          <w:sz w:val="24"/>
          <w:szCs w:val="24"/>
          <w:shd w:val="clear" w:color="auto" w:fill="FFFFFF"/>
        </w:rPr>
        <w:t>, </w:t>
      </w:r>
      <w:r w:rsidRPr="0026182C">
        <w:rPr>
          <w:rFonts w:ascii="Times New Roman" w:hAnsi="Times New Roman" w:cs="Times New Roman"/>
          <w:i/>
          <w:iCs/>
          <w:sz w:val="24"/>
          <w:szCs w:val="24"/>
          <w:shd w:val="clear" w:color="auto" w:fill="FFFFFF"/>
        </w:rPr>
        <w:t>30</w:t>
      </w:r>
      <w:r w:rsidRPr="0026182C">
        <w:rPr>
          <w:rFonts w:ascii="Times New Roman" w:hAnsi="Times New Roman" w:cs="Times New Roman"/>
          <w:sz w:val="24"/>
          <w:szCs w:val="24"/>
          <w:shd w:val="clear" w:color="auto" w:fill="FFFFFF"/>
        </w:rPr>
        <w:t>(3), 421-442.</w:t>
      </w:r>
    </w:p>
    <w:p w:rsidR="00405FD8" w:rsidRPr="0026182C" w:rsidRDefault="00405FD8" w:rsidP="00405FD8">
      <w:pPr>
        <w:spacing w:line="480" w:lineRule="auto"/>
        <w:ind w:left="720" w:hanging="720"/>
        <w:rPr>
          <w:rFonts w:ascii="Times New Roman" w:hAnsi="Times New Roman" w:cs="Times New Roman"/>
          <w:sz w:val="24"/>
          <w:szCs w:val="24"/>
        </w:rPr>
      </w:pPr>
      <w:r w:rsidRPr="0026182C">
        <w:rPr>
          <w:rFonts w:ascii="Times New Roman" w:hAnsi="Times New Roman" w:cs="Times New Roman"/>
          <w:sz w:val="24"/>
          <w:szCs w:val="24"/>
          <w:shd w:val="clear" w:color="auto" w:fill="FFFFFF"/>
        </w:rPr>
        <w:t xml:space="preserve">Kales, H. C., </w:t>
      </w:r>
      <w:proofErr w:type="spellStart"/>
      <w:r w:rsidRPr="0026182C">
        <w:rPr>
          <w:rFonts w:ascii="Times New Roman" w:hAnsi="Times New Roman" w:cs="Times New Roman"/>
          <w:sz w:val="24"/>
          <w:szCs w:val="24"/>
          <w:shd w:val="clear" w:color="auto" w:fill="FFFFFF"/>
        </w:rPr>
        <w:t>Gitlin</w:t>
      </w:r>
      <w:proofErr w:type="spellEnd"/>
      <w:r w:rsidRPr="0026182C">
        <w:rPr>
          <w:rFonts w:ascii="Times New Roman" w:hAnsi="Times New Roman" w:cs="Times New Roman"/>
          <w:sz w:val="24"/>
          <w:szCs w:val="24"/>
          <w:shd w:val="clear" w:color="auto" w:fill="FFFFFF"/>
        </w:rPr>
        <w:t xml:space="preserve">, L. N., &amp; </w:t>
      </w:r>
      <w:proofErr w:type="spellStart"/>
      <w:r w:rsidRPr="0026182C">
        <w:rPr>
          <w:rFonts w:ascii="Times New Roman" w:hAnsi="Times New Roman" w:cs="Times New Roman"/>
          <w:sz w:val="24"/>
          <w:szCs w:val="24"/>
          <w:shd w:val="clear" w:color="auto" w:fill="FFFFFF"/>
        </w:rPr>
        <w:t>Lyketsos</w:t>
      </w:r>
      <w:proofErr w:type="spellEnd"/>
      <w:r w:rsidRPr="0026182C">
        <w:rPr>
          <w:rFonts w:ascii="Times New Roman" w:hAnsi="Times New Roman" w:cs="Times New Roman"/>
          <w:sz w:val="24"/>
          <w:szCs w:val="24"/>
          <w:shd w:val="clear" w:color="auto" w:fill="FFFFFF"/>
        </w:rPr>
        <w:t>, C. G. (2015). Assessment and management of behavioral and psychological symptoms of dementia. </w:t>
      </w:r>
      <w:proofErr w:type="spellStart"/>
      <w:proofErr w:type="gramStart"/>
      <w:r w:rsidRPr="0026182C">
        <w:rPr>
          <w:rFonts w:ascii="Times New Roman" w:hAnsi="Times New Roman" w:cs="Times New Roman"/>
          <w:i/>
          <w:iCs/>
          <w:sz w:val="24"/>
          <w:szCs w:val="24"/>
          <w:shd w:val="clear" w:color="auto" w:fill="FFFFFF"/>
        </w:rPr>
        <w:t>bmj</w:t>
      </w:r>
      <w:proofErr w:type="spellEnd"/>
      <w:proofErr w:type="gramEnd"/>
      <w:r w:rsidRPr="0026182C">
        <w:rPr>
          <w:rFonts w:ascii="Times New Roman" w:hAnsi="Times New Roman" w:cs="Times New Roman"/>
          <w:sz w:val="24"/>
          <w:szCs w:val="24"/>
          <w:shd w:val="clear" w:color="auto" w:fill="FFFFFF"/>
        </w:rPr>
        <w:t>, </w:t>
      </w:r>
      <w:r w:rsidRPr="0026182C">
        <w:rPr>
          <w:rFonts w:ascii="Times New Roman" w:hAnsi="Times New Roman" w:cs="Times New Roman"/>
          <w:i/>
          <w:iCs/>
          <w:sz w:val="24"/>
          <w:szCs w:val="24"/>
          <w:shd w:val="clear" w:color="auto" w:fill="FFFFFF"/>
        </w:rPr>
        <w:t>350</w:t>
      </w:r>
      <w:r w:rsidRPr="0026182C">
        <w:rPr>
          <w:rFonts w:ascii="Times New Roman" w:hAnsi="Times New Roman" w:cs="Times New Roman"/>
          <w:sz w:val="24"/>
          <w:szCs w:val="24"/>
          <w:shd w:val="clear" w:color="auto" w:fill="FFFFFF"/>
        </w:rPr>
        <w:t>, h369.</w:t>
      </w:r>
    </w:p>
    <w:p w:rsidR="00405FD8" w:rsidRPr="0026182C" w:rsidRDefault="00405FD8" w:rsidP="00405FD8">
      <w:pPr>
        <w:spacing w:line="480" w:lineRule="auto"/>
        <w:ind w:left="720" w:hanging="720"/>
        <w:rPr>
          <w:rFonts w:ascii="Times New Roman" w:hAnsi="Times New Roman" w:cs="Times New Roman"/>
          <w:sz w:val="24"/>
          <w:szCs w:val="24"/>
          <w:shd w:val="clear" w:color="auto" w:fill="FFFFFF"/>
        </w:rPr>
      </w:pPr>
      <w:r w:rsidRPr="0026182C">
        <w:rPr>
          <w:rFonts w:ascii="Times New Roman" w:hAnsi="Times New Roman" w:cs="Times New Roman"/>
          <w:sz w:val="24"/>
          <w:szCs w:val="24"/>
          <w:shd w:val="clear" w:color="auto" w:fill="FFFFFF"/>
        </w:rPr>
        <w:t>Simpson, J. R. (2014). DSM-5 and neurocognitive disorders. </w:t>
      </w:r>
      <w:r w:rsidRPr="0026182C">
        <w:rPr>
          <w:rFonts w:ascii="Times New Roman" w:hAnsi="Times New Roman" w:cs="Times New Roman"/>
          <w:i/>
          <w:iCs/>
          <w:sz w:val="24"/>
          <w:szCs w:val="24"/>
          <w:shd w:val="clear" w:color="auto" w:fill="FFFFFF"/>
        </w:rPr>
        <w:t>Journal of the American Academy of Psychiatry and the Law Online</w:t>
      </w:r>
      <w:r w:rsidRPr="0026182C">
        <w:rPr>
          <w:rFonts w:ascii="Times New Roman" w:hAnsi="Times New Roman" w:cs="Times New Roman"/>
          <w:sz w:val="24"/>
          <w:szCs w:val="24"/>
          <w:shd w:val="clear" w:color="auto" w:fill="FFFFFF"/>
        </w:rPr>
        <w:t>, </w:t>
      </w:r>
      <w:r w:rsidRPr="0026182C">
        <w:rPr>
          <w:rFonts w:ascii="Times New Roman" w:hAnsi="Times New Roman" w:cs="Times New Roman"/>
          <w:i/>
          <w:iCs/>
          <w:sz w:val="24"/>
          <w:szCs w:val="24"/>
          <w:shd w:val="clear" w:color="auto" w:fill="FFFFFF"/>
        </w:rPr>
        <w:t>42</w:t>
      </w:r>
      <w:r w:rsidRPr="0026182C">
        <w:rPr>
          <w:rFonts w:ascii="Times New Roman" w:hAnsi="Times New Roman" w:cs="Times New Roman"/>
          <w:sz w:val="24"/>
          <w:szCs w:val="24"/>
          <w:shd w:val="clear" w:color="auto" w:fill="FFFFFF"/>
        </w:rPr>
        <w:t>(2), 159-164.</w:t>
      </w:r>
    </w:p>
    <w:sectPr w:rsidR="00405FD8" w:rsidRPr="0026182C" w:rsidSect="00933F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45D" w:rsidRDefault="0044045D" w:rsidP="00933F81">
      <w:pPr>
        <w:spacing w:after="0" w:line="240" w:lineRule="auto"/>
      </w:pPr>
      <w:r>
        <w:separator/>
      </w:r>
    </w:p>
  </w:endnote>
  <w:endnote w:type="continuationSeparator" w:id="0">
    <w:p w:rsidR="0044045D" w:rsidRDefault="0044045D" w:rsidP="00933F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45D" w:rsidRDefault="0044045D" w:rsidP="00933F81">
      <w:pPr>
        <w:spacing w:after="0" w:line="240" w:lineRule="auto"/>
      </w:pPr>
      <w:r>
        <w:separator/>
      </w:r>
    </w:p>
  </w:footnote>
  <w:footnote w:type="continuationSeparator" w:id="0">
    <w:p w:rsidR="0044045D" w:rsidRDefault="0044045D" w:rsidP="00933F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81" w:rsidRPr="00933F81" w:rsidRDefault="00933F81" w:rsidP="00933F81">
    <w:pPr>
      <w:rPr>
        <w:rFonts w:ascii="Times New Roman" w:hAnsi="Times New Roman" w:cs="Times New Roman"/>
        <w:sz w:val="24"/>
        <w:szCs w:val="24"/>
      </w:rPr>
    </w:pPr>
    <w:r w:rsidRPr="00933F81">
      <w:rPr>
        <w:rFonts w:ascii="Times New Roman" w:hAnsi="Times New Roman" w:cs="Times New Roman"/>
        <w:sz w:val="24"/>
        <w:szCs w:val="24"/>
      </w:rPr>
      <w:t xml:space="preserve">NEUROCOGNITIVE DISORDERS </w:t>
    </w:r>
    <w:sdt>
      <w:sdtPr>
        <w:rPr>
          <w:rFonts w:ascii="Times New Roman" w:hAnsi="Times New Roman" w:cs="Times New Roman"/>
          <w:sz w:val="24"/>
          <w:szCs w:val="24"/>
        </w:rPr>
        <w:id w:val="-51784851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933F81">
          <w:rPr>
            <w:rFonts w:ascii="Times New Roman" w:hAnsi="Times New Roman" w:cs="Times New Roman"/>
            <w:sz w:val="24"/>
            <w:szCs w:val="24"/>
          </w:rPr>
          <w:fldChar w:fldCharType="begin"/>
        </w:r>
        <w:r w:rsidRPr="00933F81">
          <w:rPr>
            <w:rFonts w:ascii="Times New Roman" w:hAnsi="Times New Roman" w:cs="Times New Roman"/>
            <w:sz w:val="24"/>
            <w:szCs w:val="24"/>
          </w:rPr>
          <w:instrText xml:space="preserve"> PAGE   \* MERGEFORMAT </w:instrText>
        </w:r>
        <w:r w:rsidRPr="00933F81">
          <w:rPr>
            <w:rFonts w:ascii="Times New Roman" w:hAnsi="Times New Roman" w:cs="Times New Roman"/>
            <w:sz w:val="24"/>
            <w:szCs w:val="24"/>
          </w:rPr>
          <w:fldChar w:fldCharType="separate"/>
        </w:r>
        <w:r w:rsidR="0026182C">
          <w:rPr>
            <w:rFonts w:ascii="Times New Roman" w:hAnsi="Times New Roman" w:cs="Times New Roman"/>
            <w:noProof/>
            <w:sz w:val="24"/>
            <w:szCs w:val="24"/>
          </w:rPr>
          <w:t>4</w:t>
        </w:r>
        <w:r w:rsidRPr="00933F81">
          <w:rPr>
            <w:rFonts w:ascii="Times New Roman" w:hAnsi="Times New Roman" w:cs="Times New Roman"/>
            <w:noProof/>
            <w:sz w:val="24"/>
            <w:szCs w:val="24"/>
          </w:rPr>
          <w:fldChar w:fldCharType="end"/>
        </w:r>
      </w:sdtContent>
    </w:sdt>
  </w:p>
  <w:p w:rsidR="00933F81" w:rsidRPr="00933F81" w:rsidRDefault="00933F8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3F81" w:rsidRPr="00933F81" w:rsidRDefault="00933F81" w:rsidP="00933F81">
    <w:pPr>
      <w:jc w:val="center"/>
      <w:rPr>
        <w:rFonts w:ascii="Times New Roman" w:hAnsi="Times New Roman" w:cs="Times New Roman"/>
        <w:sz w:val="24"/>
        <w:szCs w:val="24"/>
      </w:rPr>
    </w:pPr>
    <w:r w:rsidRPr="00933F81">
      <w:rPr>
        <w:rFonts w:ascii="Times New Roman" w:hAnsi="Times New Roman" w:cs="Times New Roman"/>
        <w:sz w:val="24"/>
        <w:szCs w:val="24"/>
      </w:rPr>
      <w:t xml:space="preserve">Running head: NEUROCOGNITIVE DISORDERS </w:t>
    </w:r>
    <w:sdt>
      <w:sdtPr>
        <w:rPr>
          <w:rFonts w:ascii="Times New Roman" w:hAnsi="Times New Roman" w:cs="Times New Roman"/>
          <w:sz w:val="24"/>
          <w:szCs w:val="24"/>
        </w:rPr>
        <w:id w:val="99576784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933F81">
          <w:rPr>
            <w:rFonts w:ascii="Times New Roman" w:hAnsi="Times New Roman" w:cs="Times New Roman"/>
            <w:sz w:val="24"/>
            <w:szCs w:val="24"/>
          </w:rPr>
          <w:fldChar w:fldCharType="begin"/>
        </w:r>
        <w:r w:rsidRPr="00933F81">
          <w:rPr>
            <w:rFonts w:ascii="Times New Roman" w:hAnsi="Times New Roman" w:cs="Times New Roman"/>
            <w:sz w:val="24"/>
            <w:szCs w:val="24"/>
          </w:rPr>
          <w:instrText xml:space="preserve"> PAGE   \* MERGEFORMAT </w:instrText>
        </w:r>
        <w:r w:rsidRPr="00933F81">
          <w:rPr>
            <w:rFonts w:ascii="Times New Roman" w:hAnsi="Times New Roman" w:cs="Times New Roman"/>
            <w:sz w:val="24"/>
            <w:szCs w:val="24"/>
          </w:rPr>
          <w:fldChar w:fldCharType="separate"/>
        </w:r>
        <w:r w:rsidR="0026182C">
          <w:rPr>
            <w:rFonts w:ascii="Times New Roman" w:hAnsi="Times New Roman" w:cs="Times New Roman"/>
            <w:noProof/>
            <w:sz w:val="24"/>
            <w:szCs w:val="24"/>
          </w:rPr>
          <w:t>1</w:t>
        </w:r>
        <w:r w:rsidRPr="00933F8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sDQ0NbIwsgQiSwNzQyUdpeDU4uLM/DyQAsNaAGoSmlQsAAAA"/>
  </w:docVars>
  <w:rsids>
    <w:rsidRoot w:val="002562CD"/>
    <w:rsid w:val="00100CBA"/>
    <w:rsid w:val="00157F70"/>
    <w:rsid w:val="00164081"/>
    <w:rsid w:val="001B57E8"/>
    <w:rsid w:val="002562CD"/>
    <w:rsid w:val="0026182C"/>
    <w:rsid w:val="00275E7B"/>
    <w:rsid w:val="0028434D"/>
    <w:rsid w:val="002C2425"/>
    <w:rsid w:val="00405FD8"/>
    <w:rsid w:val="00417A64"/>
    <w:rsid w:val="0044045D"/>
    <w:rsid w:val="004A2471"/>
    <w:rsid w:val="005F3F28"/>
    <w:rsid w:val="006527C3"/>
    <w:rsid w:val="00662644"/>
    <w:rsid w:val="006B3B49"/>
    <w:rsid w:val="00933F81"/>
    <w:rsid w:val="009D081C"/>
    <w:rsid w:val="009F2148"/>
    <w:rsid w:val="00AB614F"/>
    <w:rsid w:val="00AE1FA3"/>
    <w:rsid w:val="00CA637E"/>
    <w:rsid w:val="00D643EC"/>
    <w:rsid w:val="00EA1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562C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562C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2C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562C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562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entry-references-label">
    <w:name w:val="blog-entry-references-label"/>
    <w:basedOn w:val="Normal"/>
    <w:rsid w:val="002562C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562CD"/>
    <w:rPr>
      <w:i/>
      <w:iCs/>
    </w:rPr>
  </w:style>
  <w:style w:type="paragraph" w:customStyle="1" w:styleId="fine-print">
    <w:name w:val="fine-print"/>
    <w:basedOn w:val="Normal"/>
    <w:rsid w:val="002562C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33F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F81"/>
  </w:style>
  <w:style w:type="paragraph" w:styleId="Footer">
    <w:name w:val="footer"/>
    <w:basedOn w:val="Normal"/>
    <w:link w:val="FooterChar"/>
    <w:uiPriority w:val="99"/>
    <w:unhideWhenUsed/>
    <w:rsid w:val="00933F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F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562C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2562C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62CD"/>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562CD"/>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562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blog-entry-references-label">
    <w:name w:val="blog-entry-references-label"/>
    <w:basedOn w:val="Normal"/>
    <w:rsid w:val="002562C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562CD"/>
    <w:rPr>
      <w:i/>
      <w:iCs/>
    </w:rPr>
  </w:style>
  <w:style w:type="paragraph" w:customStyle="1" w:styleId="fine-print">
    <w:name w:val="fine-print"/>
    <w:basedOn w:val="Normal"/>
    <w:rsid w:val="002562C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33F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3F81"/>
  </w:style>
  <w:style w:type="paragraph" w:styleId="Footer">
    <w:name w:val="footer"/>
    <w:basedOn w:val="Normal"/>
    <w:link w:val="FooterChar"/>
    <w:uiPriority w:val="99"/>
    <w:unhideWhenUsed/>
    <w:rsid w:val="00933F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3F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2588669">
      <w:bodyDiv w:val="1"/>
      <w:marLeft w:val="0"/>
      <w:marRight w:val="0"/>
      <w:marTop w:val="0"/>
      <w:marBottom w:val="0"/>
      <w:divBdr>
        <w:top w:val="none" w:sz="0" w:space="0" w:color="auto"/>
        <w:left w:val="none" w:sz="0" w:space="0" w:color="auto"/>
        <w:bottom w:val="none" w:sz="0" w:space="0" w:color="auto"/>
        <w:right w:val="none" w:sz="0" w:space="0" w:color="auto"/>
      </w:divBdr>
      <w:divsChild>
        <w:div w:id="1438023616">
          <w:marLeft w:val="0"/>
          <w:marRight w:val="0"/>
          <w:marTop w:val="0"/>
          <w:marBottom w:val="0"/>
          <w:divBdr>
            <w:top w:val="none" w:sz="0" w:space="0" w:color="auto"/>
            <w:left w:val="none" w:sz="0" w:space="0" w:color="auto"/>
            <w:bottom w:val="none" w:sz="0" w:space="0" w:color="auto"/>
            <w:right w:val="none" w:sz="0" w:space="0" w:color="auto"/>
          </w:divBdr>
          <w:divsChild>
            <w:div w:id="1178153522">
              <w:marLeft w:val="0"/>
              <w:marRight w:val="0"/>
              <w:marTop w:val="0"/>
              <w:marBottom w:val="465"/>
              <w:divBdr>
                <w:top w:val="none" w:sz="0" w:space="0" w:color="auto"/>
                <w:left w:val="none" w:sz="0" w:space="0" w:color="auto"/>
                <w:bottom w:val="none" w:sz="0" w:space="0" w:color="auto"/>
                <w:right w:val="none" w:sz="0" w:space="0" w:color="auto"/>
              </w:divBdr>
              <w:divsChild>
                <w:div w:id="1893350332">
                  <w:marLeft w:val="0"/>
                  <w:marRight w:val="0"/>
                  <w:marTop w:val="0"/>
                  <w:marBottom w:val="0"/>
                  <w:divBdr>
                    <w:top w:val="none" w:sz="0" w:space="0" w:color="auto"/>
                    <w:left w:val="none" w:sz="0" w:space="0" w:color="auto"/>
                    <w:bottom w:val="none" w:sz="0" w:space="0" w:color="auto"/>
                    <w:right w:val="none" w:sz="0" w:space="0" w:color="auto"/>
                  </w:divBdr>
                </w:div>
              </w:divsChild>
            </w:div>
            <w:div w:id="1862861975">
              <w:marLeft w:val="0"/>
              <w:marRight w:val="0"/>
              <w:marTop w:val="0"/>
              <w:marBottom w:val="465"/>
              <w:divBdr>
                <w:top w:val="none" w:sz="0" w:space="0" w:color="auto"/>
                <w:left w:val="none" w:sz="0" w:space="0" w:color="auto"/>
                <w:bottom w:val="none" w:sz="0" w:space="0" w:color="auto"/>
                <w:right w:val="none" w:sz="0" w:space="0" w:color="auto"/>
              </w:divBdr>
              <w:divsChild>
                <w:div w:id="1319728399">
                  <w:marLeft w:val="0"/>
                  <w:marRight w:val="0"/>
                  <w:marTop w:val="0"/>
                  <w:marBottom w:val="0"/>
                  <w:divBdr>
                    <w:top w:val="none" w:sz="0" w:space="0" w:color="auto"/>
                    <w:left w:val="none" w:sz="0" w:space="0" w:color="auto"/>
                    <w:bottom w:val="none" w:sz="0" w:space="0" w:color="auto"/>
                    <w:right w:val="none" w:sz="0" w:space="0" w:color="auto"/>
                  </w:divBdr>
                </w:div>
              </w:divsChild>
            </w:div>
            <w:div w:id="578639952">
              <w:marLeft w:val="0"/>
              <w:marRight w:val="0"/>
              <w:marTop w:val="0"/>
              <w:marBottom w:val="465"/>
              <w:divBdr>
                <w:top w:val="none" w:sz="0" w:space="0" w:color="auto"/>
                <w:left w:val="none" w:sz="0" w:space="0" w:color="auto"/>
                <w:bottom w:val="none" w:sz="0" w:space="0" w:color="auto"/>
                <w:right w:val="none" w:sz="0" w:space="0" w:color="auto"/>
              </w:divBdr>
              <w:divsChild>
                <w:div w:id="259335031">
                  <w:marLeft w:val="0"/>
                  <w:marRight w:val="0"/>
                  <w:marTop w:val="0"/>
                  <w:marBottom w:val="0"/>
                  <w:divBdr>
                    <w:top w:val="none" w:sz="0" w:space="0" w:color="auto"/>
                    <w:left w:val="none" w:sz="0" w:space="0" w:color="auto"/>
                    <w:bottom w:val="none" w:sz="0" w:space="0" w:color="auto"/>
                    <w:right w:val="none" w:sz="0" w:space="0" w:color="auto"/>
                  </w:divBdr>
                </w:div>
              </w:divsChild>
            </w:div>
            <w:div w:id="1895769656">
              <w:marLeft w:val="0"/>
              <w:marRight w:val="0"/>
              <w:marTop w:val="0"/>
              <w:marBottom w:val="465"/>
              <w:divBdr>
                <w:top w:val="none" w:sz="0" w:space="0" w:color="auto"/>
                <w:left w:val="none" w:sz="0" w:space="0" w:color="auto"/>
                <w:bottom w:val="none" w:sz="0" w:space="0" w:color="auto"/>
                <w:right w:val="none" w:sz="0" w:space="0" w:color="auto"/>
              </w:divBdr>
              <w:divsChild>
                <w:div w:id="505945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87191">
          <w:marLeft w:val="0"/>
          <w:marRight w:val="0"/>
          <w:marTop w:val="0"/>
          <w:marBottom w:val="0"/>
          <w:divBdr>
            <w:top w:val="none" w:sz="0" w:space="0" w:color="auto"/>
            <w:left w:val="none" w:sz="0" w:space="0" w:color="auto"/>
            <w:bottom w:val="none" w:sz="0" w:space="0" w:color="auto"/>
            <w:right w:val="none" w:sz="0" w:space="0" w:color="auto"/>
          </w:divBdr>
          <w:divsChild>
            <w:div w:id="2042706725">
              <w:marLeft w:val="0"/>
              <w:marRight w:val="0"/>
              <w:marTop w:val="0"/>
              <w:marBottom w:val="0"/>
              <w:divBdr>
                <w:top w:val="none" w:sz="0" w:space="0" w:color="auto"/>
                <w:left w:val="none" w:sz="0" w:space="0" w:color="auto"/>
                <w:bottom w:val="none" w:sz="0" w:space="0" w:color="auto"/>
                <w:right w:val="none" w:sz="0" w:space="0" w:color="auto"/>
              </w:divBdr>
              <w:divsChild>
                <w:div w:id="1837574343">
                  <w:marLeft w:val="0"/>
                  <w:marRight w:val="0"/>
                  <w:marTop w:val="0"/>
                  <w:marBottom w:val="0"/>
                  <w:divBdr>
                    <w:top w:val="none" w:sz="0" w:space="0" w:color="auto"/>
                    <w:left w:val="none" w:sz="0" w:space="0" w:color="auto"/>
                    <w:bottom w:val="none" w:sz="0" w:space="0" w:color="auto"/>
                    <w:right w:val="none" w:sz="0" w:space="0" w:color="auto"/>
                  </w:divBdr>
                  <w:divsChild>
                    <w:div w:id="19130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4</Pages>
  <Words>473</Words>
  <Characters>2702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cp:lastModifiedBy>
  <cp:revision>4</cp:revision>
  <dcterms:created xsi:type="dcterms:W3CDTF">2018-12-13T05:33:00Z</dcterms:created>
  <dcterms:modified xsi:type="dcterms:W3CDTF">2018-12-13T18:17:00Z</dcterms:modified>
</cp:coreProperties>
</file>